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bookmarkStart w:id="0" w:name="_GoBack"/>
      <w:bookmarkEnd w:id="0"/>
      <w:r w:rsidRPr="009451D9">
        <w:rPr>
          <w:rFonts w:asciiTheme="majorHAnsi" w:hAnsiTheme="majorHAnsi" w:cs="Lucida Sans Unicode"/>
          <w:color w:val="232323"/>
          <w:lang w:val="nl-NL"/>
        </w:rPr>
        <w:t xml:space="preserve">BEKENDMAKING </w:t>
      </w:r>
      <w:r>
        <w:rPr>
          <w:rFonts w:asciiTheme="majorHAnsi" w:hAnsiTheme="majorHAnsi" w:cs="Lucida Sans Unicode"/>
          <w:color w:val="232323"/>
          <w:lang w:val="nl-NL"/>
        </w:rPr>
        <w:t>MELDINGSAKTE</w:t>
      </w: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p>
    <w:p w:rsidR="00CB791B" w:rsidRPr="009451D9" w:rsidRDefault="00CB791B" w:rsidP="00F54E66">
      <w:pPr>
        <w:widowControl w:val="0"/>
        <w:autoSpaceDE w:val="0"/>
        <w:autoSpaceDN w:val="0"/>
        <w:adjustRightInd w:val="0"/>
        <w:jc w:val="both"/>
        <w:rPr>
          <w:rFonts w:asciiTheme="majorHAnsi" w:hAnsiTheme="majorHAnsi" w:cs="Lucida Sans Unicode"/>
          <w:color w:val="232323"/>
          <w:lang w:val="nl-NL"/>
        </w:rPr>
      </w:pP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r>
        <w:rPr>
          <w:rFonts w:asciiTheme="majorHAnsi" w:hAnsiTheme="majorHAnsi" w:cs="Lucida Sans Unicode"/>
          <w:color w:val="232323"/>
          <w:lang w:val="nl-NL"/>
        </w:rPr>
        <w:t>(*)</w:t>
      </w:r>
      <w:r w:rsidRPr="009451D9">
        <w:rPr>
          <w:rFonts w:asciiTheme="majorHAnsi" w:hAnsiTheme="majorHAnsi" w:cs="Lucida Sans Unicode"/>
          <w:color w:val="232323"/>
          <w:lang w:val="nl-NL"/>
        </w:rPr>
        <w:t xml:space="preserve"> </w:t>
      </w:r>
      <w:r w:rsidRPr="009451D9">
        <w:rPr>
          <w:rFonts w:asciiTheme="majorHAnsi" w:hAnsiTheme="majorHAnsi" w:cs="Lucida Sans Unicode"/>
          <w:i/>
          <w:iCs/>
          <w:color w:val="232323"/>
          <w:lang w:val="nl-NL"/>
        </w:rPr>
        <w:t xml:space="preserve">(naam </w:t>
      </w:r>
      <w:r>
        <w:rPr>
          <w:rFonts w:asciiTheme="majorHAnsi" w:hAnsiTheme="majorHAnsi" w:cs="Lucida Sans Unicode"/>
          <w:i/>
          <w:iCs/>
          <w:color w:val="232323"/>
          <w:lang w:val="nl-NL"/>
        </w:rPr>
        <w:t>van de persoon die de melding heeft verricht</w:t>
      </w:r>
      <w:r w:rsidRPr="009451D9">
        <w:rPr>
          <w:rFonts w:asciiTheme="majorHAnsi" w:hAnsiTheme="majorHAnsi" w:cs="Lucida Sans Unicode"/>
          <w:i/>
          <w:iCs/>
          <w:color w:val="232323"/>
          <w:lang w:val="nl-NL"/>
        </w:rPr>
        <w:t xml:space="preserve">. </w:t>
      </w:r>
      <w:r>
        <w:rPr>
          <w:rFonts w:asciiTheme="majorHAnsi" w:hAnsiTheme="majorHAnsi" w:cs="Lucida Sans Unicode"/>
          <w:i/>
          <w:iCs/>
          <w:color w:val="232323"/>
          <w:lang w:val="nl-NL"/>
        </w:rPr>
        <w:t>Werd</w:t>
      </w:r>
      <w:r w:rsidRPr="009451D9">
        <w:rPr>
          <w:rFonts w:asciiTheme="majorHAnsi" w:hAnsiTheme="majorHAnsi" w:cs="Lucida Sans Unicode"/>
          <w:i/>
          <w:iCs/>
          <w:color w:val="232323"/>
          <w:lang w:val="nl-NL"/>
        </w:rPr>
        <w:t xml:space="preserve"> de </w:t>
      </w:r>
      <w:r>
        <w:rPr>
          <w:rFonts w:asciiTheme="majorHAnsi" w:hAnsiTheme="majorHAnsi" w:cs="Lucida Sans Unicode"/>
          <w:i/>
          <w:iCs/>
          <w:color w:val="232323"/>
          <w:lang w:val="nl-NL"/>
        </w:rPr>
        <w:t xml:space="preserve">melding ondertekend door </w:t>
      </w:r>
      <w:r w:rsidRPr="009451D9">
        <w:rPr>
          <w:rFonts w:asciiTheme="majorHAnsi" w:hAnsiTheme="majorHAnsi" w:cs="Lucida Sans Unicode"/>
          <w:i/>
          <w:iCs/>
          <w:color w:val="232323"/>
          <w:lang w:val="nl-NL"/>
        </w:rPr>
        <w:t xml:space="preserve">een natuurlijk persoon namens een rechtspersoon, dan wordt enkel de naam van de rechtspersoon vermeld) </w:t>
      </w:r>
      <w:r w:rsidRPr="009451D9">
        <w:rPr>
          <w:rFonts w:asciiTheme="majorHAnsi" w:hAnsiTheme="majorHAnsi" w:cs="Lucida Sans Unicode"/>
          <w:color w:val="232323"/>
          <w:lang w:val="nl-NL"/>
        </w:rPr>
        <w:t xml:space="preserve">heeft een </w:t>
      </w:r>
      <w:r>
        <w:rPr>
          <w:rFonts w:asciiTheme="majorHAnsi" w:hAnsiTheme="majorHAnsi" w:cs="Lucida Sans Unicode"/>
          <w:color w:val="232323"/>
          <w:lang w:val="nl-NL"/>
        </w:rPr>
        <w:t>melding</w:t>
      </w:r>
      <w:r w:rsidRPr="009451D9">
        <w:rPr>
          <w:rFonts w:asciiTheme="majorHAnsi" w:hAnsiTheme="majorHAnsi" w:cs="Lucida Sans Unicode"/>
          <w:color w:val="232323"/>
          <w:lang w:val="nl-NL"/>
        </w:rPr>
        <w:t xml:space="preserve"> </w:t>
      </w:r>
      <w:r>
        <w:rPr>
          <w:rFonts w:asciiTheme="majorHAnsi" w:hAnsiTheme="majorHAnsi" w:cs="Lucida Sans Unicode"/>
          <w:color w:val="232323"/>
          <w:lang w:val="nl-NL"/>
        </w:rPr>
        <w:t>verricht</w:t>
      </w:r>
      <w:r w:rsidRPr="009451D9">
        <w:rPr>
          <w:rFonts w:asciiTheme="majorHAnsi" w:hAnsiTheme="majorHAnsi" w:cs="Lucida Sans Unicode"/>
          <w:color w:val="232323"/>
          <w:lang w:val="nl-NL"/>
        </w:rPr>
        <w:t xml:space="preserve"> voor:</w:t>
      </w:r>
    </w:p>
    <w:p w:rsidR="00D464F1" w:rsidRPr="009451D9" w:rsidRDefault="00D464F1" w:rsidP="00F54E66">
      <w:pPr>
        <w:pStyle w:val="Lijstalinea"/>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w:t>
      </w:r>
      <w:r w:rsidR="00F54E66">
        <w:rPr>
          <w:rFonts w:asciiTheme="majorHAnsi" w:hAnsiTheme="majorHAnsi" w:cs="Lucida Sans Unicode"/>
          <w:color w:val="232323"/>
          <w:lang w:val="nl-NL"/>
        </w:rPr>
        <w:t xml:space="preserve"> </w:t>
      </w:r>
      <w:r w:rsidRPr="009451D9">
        <w:rPr>
          <w:rFonts w:asciiTheme="majorHAnsi" w:hAnsiTheme="majorHAnsi" w:cs="Lucida Sans Unicode"/>
          <w:color w:val="232323"/>
          <w:lang w:val="nl-NL"/>
        </w:rPr>
        <w:t>stedenbouwkundige handelingen</w:t>
      </w:r>
    </w:p>
    <w:p w:rsidR="00D464F1" w:rsidRPr="009451D9" w:rsidRDefault="00D464F1" w:rsidP="00F54E66">
      <w:pPr>
        <w:pStyle w:val="Lijstalinea"/>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w:t>
      </w:r>
      <w:r>
        <w:rPr>
          <w:rFonts w:asciiTheme="majorHAnsi" w:hAnsiTheme="majorHAnsi" w:cs="Lucida Sans Unicode"/>
          <w:color w:val="232323"/>
          <w:lang w:val="nl-NL"/>
        </w:rPr>
        <w:t xml:space="preserve"> </w:t>
      </w:r>
      <w:r w:rsidRPr="009451D9">
        <w:rPr>
          <w:rFonts w:asciiTheme="majorHAnsi" w:hAnsiTheme="majorHAnsi" w:cs="Lucida Sans Unicode"/>
          <w:color w:val="232323"/>
          <w:lang w:val="nl-NL"/>
        </w:rPr>
        <w:t>de exploitatie van een ingedeelde inrichting of activiteit</w:t>
      </w:r>
      <w:r>
        <w:rPr>
          <w:rFonts w:asciiTheme="majorHAnsi" w:hAnsiTheme="majorHAnsi" w:cs="Lucida Sans Unicode"/>
          <w:color w:val="232323"/>
          <w:lang w:val="nl-NL"/>
        </w:rPr>
        <w:t xml:space="preserve"> klasse 3</w:t>
      </w:r>
    </w:p>
    <w:p w:rsidR="005A562C" w:rsidRDefault="005A562C" w:rsidP="00F54E66">
      <w:pPr>
        <w:widowControl w:val="0"/>
        <w:autoSpaceDE w:val="0"/>
        <w:autoSpaceDN w:val="0"/>
        <w:adjustRightInd w:val="0"/>
        <w:jc w:val="both"/>
        <w:rPr>
          <w:rFonts w:asciiTheme="majorHAnsi" w:hAnsiTheme="majorHAnsi" w:cs="Lucida Sans Unicode"/>
          <w:color w:val="232323"/>
          <w:lang w:val="nl-NL"/>
        </w:rPr>
      </w:pP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Kort omschreven gaat het over . . .</w:t>
      </w: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 xml:space="preserve">(*) De </w:t>
      </w:r>
      <w:r w:rsidR="005A562C">
        <w:rPr>
          <w:rFonts w:asciiTheme="majorHAnsi" w:hAnsiTheme="majorHAnsi" w:cs="Lucida Sans Unicode"/>
          <w:color w:val="232323"/>
          <w:lang w:val="nl-NL"/>
        </w:rPr>
        <w:t>ge</w:t>
      </w:r>
      <w:r>
        <w:rPr>
          <w:rFonts w:asciiTheme="majorHAnsi" w:hAnsiTheme="majorHAnsi" w:cs="Lucida Sans Unicode"/>
          <w:color w:val="232323"/>
          <w:lang w:val="nl-NL"/>
        </w:rPr>
        <w:t>meld</w:t>
      </w:r>
      <w:r w:rsidR="005A562C">
        <w:rPr>
          <w:rFonts w:asciiTheme="majorHAnsi" w:hAnsiTheme="majorHAnsi" w:cs="Lucida Sans Unicode"/>
          <w:color w:val="232323"/>
          <w:lang w:val="nl-NL"/>
        </w:rPr>
        <w:t xml:space="preserve">e handelingen/exploitatie worden/wordt </w:t>
      </w:r>
      <w:r w:rsidR="00626E48">
        <w:rPr>
          <w:rFonts w:asciiTheme="majorHAnsi" w:hAnsiTheme="majorHAnsi" w:cs="Lucida Sans Unicode"/>
          <w:color w:val="232323"/>
          <w:lang w:val="nl-NL"/>
        </w:rPr>
        <w:t>uitgevoerd op</w:t>
      </w:r>
      <w:r w:rsidR="005A562C">
        <w:rPr>
          <w:rFonts w:asciiTheme="majorHAnsi" w:hAnsiTheme="majorHAnsi" w:cs="Lucida Sans Unicode"/>
          <w:color w:val="232323"/>
          <w:lang w:val="nl-NL"/>
        </w:rPr>
        <w:t xml:space="preserve"> volgend </w:t>
      </w:r>
      <w:r w:rsidRPr="009451D9">
        <w:rPr>
          <w:rFonts w:asciiTheme="majorHAnsi" w:hAnsiTheme="majorHAnsi" w:cs="Lucida Sans Unicode"/>
          <w:color w:val="232323"/>
          <w:lang w:val="nl-NL"/>
        </w:rPr>
        <w:t xml:space="preserve">adres . . . . . . </w:t>
      </w: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 xml:space="preserve">(*) De </w:t>
      </w:r>
      <w:r w:rsidR="005A562C">
        <w:rPr>
          <w:rFonts w:asciiTheme="majorHAnsi" w:hAnsiTheme="majorHAnsi" w:cs="Lucida Sans Unicode"/>
          <w:color w:val="232323"/>
          <w:lang w:val="nl-NL"/>
        </w:rPr>
        <w:t>ge</w:t>
      </w:r>
      <w:r>
        <w:rPr>
          <w:rFonts w:asciiTheme="majorHAnsi" w:hAnsiTheme="majorHAnsi" w:cs="Lucida Sans Unicode"/>
          <w:color w:val="232323"/>
          <w:lang w:val="nl-NL"/>
        </w:rPr>
        <w:t>meld</w:t>
      </w:r>
      <w:r w:rsidR="005A562C">
        <w:rPr>
          <w:rFonts w:asciiTheme="majorHAnsi" w:hAnsiTheme="majorHAnsi" w:cs="Lucida Sans Unicode"/>
          <w:color w:val="232323"/>
          <w:lang w:val="nl-NL"/>
        </w:rPr>
        <w:t>e handelingen/exploitatie zullen/zal plaatsvinden op</w:t>
      </w:r>
      <w:r w:rsidRPr="009451D9">
        <w:rPr>
          <w:rFonts w:asciiTheme="majorHAnsi" w:hAnsiTheme="majorHAnsi" w:cs="Lucida Sans Unicode"/>
          <w:color w:val="232323"/>
          <w:lang w:val="nl-NL"/>
        </w:rPr>
        <w:t xml:space="preserve"> . . . . . </w:t>
      </w: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p>
    <w:p w:rsidR="00D464F1" w:rsidRDefault="00D464F1" w:rsidP="00F54E66">
      <w:pPr>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w:t>
      </w:r>
      <w:r>
        <w:rPr>
          <w:rFonts w:asciiTheme="majorHAnsi" w:hAnsiTheme="majorHAnsi" w:cs="Lucida Sans Unicode"/>
          <w:color w:val="232323"/>
          <w:lang w:val="nl-NL"/>
        </w:rPr>
        <w:t xml:space="preserve"> De gewestelijk omgevingsambtenaar </w:t>
      </w:r>
      <w:r w:rsidRPr="009451D9">
        <w:rPr>
          <w:rFonts w:asciiTheme="majorHAnsi" w:hAnsiTheme="majorHAnsi" w:cs="Lucida Sans Unicode"/>
          <w:color w:val="232323"/>
          <w:lang w:val="nl-NL"/>
        </w:rPr>
        <w:t>heeft op</w:t>
      </w:r>
      <w:r>
        <w:rPr>
          <w:rFonts w:asciiTheme="majorHAnsi" w:hAnsiTheme="majorHAnsi" w:cs="Lucida Sans Unicode"/>
          <w:color w:val="232323"/>
          <w:lang w:val="nl-NL"/>
        </w:rPr>
        <w:t xml:space="preserve"> … akte</w:t>
      </w:r>
      <w:r w:rsidRPr="009451D9">
        <w:rPr>
          <w:rFonts w:asciiTheme="majorHAnsi" w:hAnsiTheme="majorHAnsi" w:cs="Lucida Sans Unicode"/>
          <w:color w:val="232323"/>
          <w:lang w:val="nl-NL"/>
        </w:rPr>
        <w:t xml:space="preserve"> </w:t>
      </w:r>
      <w:r>
        <w:rPr>
          <w:rFonts w:asciiTheme="majorHAnsi" w:hAnsiTheme="majorHAnsi" w:cs="Lucida Sans Unicode"/>
          <w:color w:val="232323"/>
          <w:lang w:val="nl-NL"/>
        </w:rPr>
        <w:t>genomen van de melding.</w:t>
      </w: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w:t>
      </w:r>
      <w:r>
        <w:rPr>
          <w:rFonts w:asciiTheme="majorHAnsi" w:hAnsiTheme="majorHAnsi" w:cs="Lucida Sans Unicode"/>
          <w:color w:val="232323"/>
          <w:lang w:val="nl-NL"/>
        </w:rPr>
        <w:t xml:space="preserve"> </w:t>
      </w:r>
      <w:r w:rsidRPr="009451D9">
        <w:rPr>
          <w:rFonts w:asciiTheme="majorHAnsi" w:hAnsiTheme="majorHAnsi" w:cs="Lucida Sans Unicode"/>
          <w:color w:val="232323"/>
          <w:lang w:val="nl-NL"/>
        </w:rPr>
        <w:t xml:space="preserve">De </w:t>
      </w:r>
      <w:r w:rsidR="00F54E66">
        <w:rPr>
          <w:rFonts w:asciiTheme="majorHAnsi" w:hAnsiTheme="majorHAnsi" w:cs="Lucida Sans Unicode"/>
          <w:color w:val="232323"/>
          <w:lang w:val="nl-NL"/>
        </w:rPr>
        <w:t>meldings</w:t>
      </w:r>
      <w:r>
        <w:rPr>
          <w:rFonts w:asciiTheme="majorHAnsi" w:hAnsiTheme="majorHAnsi" w:cs="Lucida Sans Unicode"/>
          <w:color w:val="232323"/>
          <w:lang w:val="nl-NL"/>
        </w:rPr>
        <w:t>akte</w:t>
      </w:r>
      <w:r w:rsidRPr="009451D9">
        <w:rPr>
          <w:rFonts w:asciiTheme="majorHAnsi" w:hAnsiTheme="majorHAnsi" w:cs="Lucida Sans Unicode"/>
          <w:color w:val="232323"/>
          <w:lang w:val="nl-NL"/>
        </w:rPr>
        <w:t xml:space="preserve"> ligt ter inzage bij de gemeentelijke dienst omgeving, op volgend adres:</w:t>
      </w:r>
    </w:p>
    <w:p w:rsidR="00D464F1" w:rsidRDefault="00D464F1" w:rsidP="00F54E66">
      <w:pPr>
        <w:widowControl w:val="0"/>
        <w:autoSpaceDE w:val="0"/>
        <w:autoSpaceDN w:val="0"/>
        <w:adjustRightInd w:val="0"/>
        <w:jc w:val="both"/>
        <w:rPr>
          <w:rFonts w:asciiTheme="majorHAnsi" w:hAnsiTheme="majorHAnsi" w:cs="Lucida Sans Unicode"/>
          <w:color w:val="232323"/>
          <w:lang w:val="nl-NL"/>
        </w:rPr>
      </w:pPr>
      <w:r w:rsidRPr="009451D9">
        <w:rPr>
          <w:rFonts w:asciiTheme="majorHAnsi" w:hAnsiTheme="majorHAnsi" w:cs="Lucida Sans Unicode"/>
          <w:color w:val="232323"/>
          <w:lang w:val="nl-NL"/>
        </w:rPr>
        <w:t>. . .</w:t>
      </w:r>
    </w:p>
    <w:p w:rsidR="00D464F1" w:rsidRPr="009451D9" w:rsidRDefault="00D464F1" w:rsidP="00F54E66">
      <w:pPr>
        <w:widowControl w:val="0"/>
        <w:autoSpaceDE w:val="0"/>
        <w:autoSpaceDN w:val="0"/>
        <w:adjustRightInd w:val="0"/>
        <w:jc w:val="both"/>
        <w:rPr>
          <w:rFonts w:asciiTheme="majorHAnsi" w:hAnsiTheme="majorHAnsi" w:cs="Lucida Sans Unicode"/>
          <w:color w:val="232323"/>
          <w:lang w:val="nl-NL"/>
        </w:rPr>
      </w:pPr>
      <w:r>
        <w:rPr>
          <w:rFonts w:asciiTheme="majorHAnsi" w:hAnsiTheme="majorHAnsi" w:cs="Lucida Sans Unicode"/>
          <w:color w:val="232323"/>
          <w:lang w:val="nl-NL"/>
        </w:rPr>
        <w:t xml:space="preserve">(*) U kunt de </w:t>
      </w:r>
      <w:r w:rsidR="00F54E66">
        <w:rPr>
          <w:rFonts w:asciiTheme="majorHAnsi" w:hAnsiTheme="majorHAnsi" w:cs="Lucida Sans Unicode"/>
          <w:color w:val="232323"/>
          <w:lang w:val="nl-NL"/>
        </w:rPr>
        <w:t>meldings</w:t>
      </w:r>
      <w:r>
        <w:rPr>
          <w:rFonts w:asciiTheme="majorHAnsi" w:hAnsiTheme="majorHAnsi" w:cs="Lucida Sans Unicode"/>
          <w:color w:val="232323"/>
          <w:lang w:val="nl-NL"/>
        </w:rPr>
        <w:t>akte</w:t>
      </w:r>
      <w:r w:rsidR="00F54E66">
        <w:rPr>
          <w:rFonts w:asciiTheme="majorHAnsi" w:hAnsiTheme="majorHAnsi" w:cs="Lucida Sans Unicode"/>
          <w:color w:val="232323"/>
          <w:lang w:val="nl-NL"/>
        </w:rPr>
        <w:t xml:space="preserve"> </w:t>
      </w:r>
      <w:r>
        <w:rPr>
          <w:rFonts w:asciiTheme="majorHAnsi" w:hAnsiTheme="majorHAnsi" w:cs="Lucida Sans Unicode"/>
          <w:color w:val="232323"/>
          <w:lang w:val="nl-NL"/>
        </w:rPr>
        <w:t xml:space="preserve">ook raadplegen op </w:t>
      </w:r>
      <w:hyperlink r:id="rId5" w:history="1">
        <w:r w:rsidRPr="009A782D">
          <w:rPr>
            <w:rStyle w:val="Hyperlink"/>
            <w:rFonts w:asciiTheme="majorHAnsi" w:hAnsiTheme="majorHAnsi" w:cs="Lucida Sans Unicode"/>
            <w:lang w:val="nl-NL"/>
          </w:rPr>
          <w:t>www.</w:t>
        </w:r>
        <w:r w:rsidRPr="00817CE3">
          <w:rPr>
            <w:rStyle w:val="Hyperlink"/>
            <w:rFonts w:asciiTheme="majorHAnsi" w:hAnsiTheme="majorHAnsi" w:cs="Lucida Sans Unicode"/>
            <w:color w:val="000000" w:themeColor="text1"/>
            <w:u w:val="none"/>
            <w:lang w:val="nl-NL"/>
          </w:rPr>
          <w:t>(website</w:t>
        </w:r>
      </w:hyperlink>
      <w:r>
        <w:rPr>
          <w:rFonts w:asciiTheme="majorHAnsi" w:hAnsiTheme="majorHAnsi" w:cs="Lucida Sans Unicode"/>
          <w:lang w:val="nl-NL"/>
        </w:rPr>
        <w:t xml:space="preserve"> gemeente)</w:t>
      </w:r>
    </w:p>
    <w:p w:rsidR="00D464F1" w:rsidRDefault="00D464F1" w:rsidP="00F54E66">
      <w:pPr>
        <w:widowControl w:val="0"/>
        <w:autoSpaceDE w:val="0"/>
        <w:autoSpaceDN w:val="0"/>
        <w:adjustRightInd w:val="0"/>
        <w:jc w:val="both"/>
        <w:rPr>
          <w:rFonts w:asciiTheme="majorHAnsi" w:hAnsiTheme="majorHAnsi" w:cs="Lucida Sans Unicode"/>
          <w:color w:val="232323"/>
          <w:lang w:val="nl-NL"/>
        </w:rPr>
      </w:pPr>
    </w:p>
    <w:p w:rsidR="00D464F1" w:rsidRPr="004454BA" w:rsidRDefault="00D464F1" w:rsidP="00F54E66">
      <w:pPr>
        <w:widowControl w:val="0"/>
        <w:autoSpaceDE w:val="0"/>
        <w:autoSpaceDN w:val="0"/>
        <w:adjustRightInd w:val="0"/>
        <w:jc w:val="both"/>
        <w:rPr>
          <w:rFonts w:asciiTheme="majorHAnsi" w:hAnsiTheme="majorHAnsi" w:cs="Lucida Sans Unicode"/>
          <w:color w:val="232323"/>
          <w:lang w:val="nl-NL"/>
        </w:rPr>
      </w:pPr>
      <w:r w:rsidRPr="004454BA">
        <w:rPr>
          <w:rFonts w:asciiTheme="majorHAnsi" w:hAnsiTheme="majorHAnsi" w:cs="Lucida Sans Unicode"/>
          <w:color w:val="232323"/>
          <w:lang w:val="nl-NL"/>
        </w:rPr>
        <w:t>U kunt, als betrokken publiek, een beroep instellen tegen deze beslissing als u gevolgen ondervindt of waarschijnlijk gevolgen ondervindt van deze aktename.</w:t>
      </w:r>
    </w:p>
    <w:p w:rsidR="00D464F1" w:rsidRPr="004454BA" w:rsidRDefault="00D464F1" w:rsidP="00F54E66">
      <w:pPr>
        <w:widowControl w:val="0"/>
        <w:autoSpaceDE w:val="0"/>
        <w:autoSpaceDN w:val="0"/>
        <w:adjustRightInd w:val="0"/>
        <w:jc w:val="both"/>
        <w:rPr>
          <w:rFonts w:asciiTheme="majorHAnsi" w:hAnsiTheme="majorHAnsi" w:cs="Lucida Sans Unicode"/>
          <w:color w:val="232323"/>
          <w:lang w:val="nl-NL"/>
        </w:rPr>
      </w:pPr>
    </w:p>
    <w:p w:rsidR="00D464F1" w:rsidRPr="004454BA" w:rsidRDefault="00817CE3" w:rsidP="00F54E66">
      <w:pPr>
        <w:shd w:val="clear" w:color="auto" w:fill="FFFFFF"/>
        <w:jc w:val="both"/>
        <w:rPr>
          <w:rFonts w:asciiTheme="majorHAnsi" w:hAnsiTheme="majorHAnsi" w:cs="Arial"/>
          <w:color w:val="000000" w:themeColor="text1"/>
          <w:bdr w:val="none" w:sz="0" w:space="0" w:color="auto" w:frame="1"/>
          <w:lang w:val="nl-NL"/>
        </w:rPr>
      </w:pPr>
      <w:r>
        <w:rPr>
          <w:rFonts w:asciiTheme="majorHAnsi" w:hAnsiTheme="majorHAnsi" w:cs="Lucida Sans Unicode"/>
          <w:color w:val="232323"/>
          <w:lang w:val="nl-NL"/>
        </w:rPr>
        <w:t xml:space="preserve">U zendt hiertoe een verzoekschrift per aangetekende brief of afgifte tegen ontvangstbewijs </w:t>
      </w:r>
      <w:r w:rsidR="00D464F1" w:rsidRPr="004454BA">
        <w:rPr>
          <w:rFonts w:asciiTheme="majorHAnsi" w:hAnsiTheme="majorHAnsi" w:cs="Lucida Sans Unicode"/>
          <w:color w:val="232323"/>
          <w:lang w:val="nl-NL"/>
        </w:rPr>
        <w:t>naar</w:t>
      </w:r>
      <w:r w:rsidR="00D464F1">
        <w:rPr>
          <w:rFonts w:asciiTheme="majorHAnsi" w:hAnsiTheme="majorHAnsi" w:cs="Lucida Sans Unicode"/>
          <w:color w:val="232323"/>
          <w:lang w:val="nl-NL"/>
        </w:rPr>
        <w:t>:</w:t>
      </w:r>
      <w:r w:rsidR="00D464F1" w:rsidRPr="004454BA">
        <w:rPr>
          <w:rFonts w:asciiTheme="majorHAnsi" w:hAnsiTheme="majorHAnsi" w:cs="Lucida Sans Unicode"/>
          <w:color w:val="232323"/>
          <w:lang w:val="nl-NL"/>
        </w:rPr>
        <w:t xml:space="preserve"> </w:t>
      </w:r>
      <w:r>
        <w:rPr>
          <w:rFonts w:asciiTheme="majorHAnsi" w:hAnsiTheme="majorHAnsi" w:cs="Lucida Sans Unicode"/>
          <w:color w:val="232323"/>
          <w:lang w:val="nl-NL"/>
        </w:rPr>
        <w:tab/>
      </w:r>
      <w:r w:rsidR="00D464F1" w:rsidRPr="004454BA">
        <w:rPr>
          <w:rFonts w:asciiTheme="majorHAnsi" w:hAnsiTheme="majorHAnsi" w:cs="Arial"/>
          <w:color w:val="000000" w:themeColor="text1"/>
          <w:bdr w:val="none" w:sz="0" w:space="0" w:color="auto" w:frame="1"/>
          <w:lang w:val="nl-NL"/>
        </w:rPr>
        <w:t xml:space="preserve">Raad voor Vergunningsbetwistingen </w:t>
      </w:r>
    </w:p>
    <w:p w:rsidR="00D464F1" w:rsidRPr="004454BA" w:rsidRDefault="00D464F1" w:rsidP="00F54E66">
      <w:pPr>
        <w:shd w:val="clear" w:color="auto" w:fill="FFFFFF"/>
        <w:ind w:left="708"/>
        <w:jc w:val="both"/>
        <w:rPr>
          <w:rFonts w:asciiTheme="majorHAnsi" w:hAnsiTheme="majorHAnsi" w:cs="Arial"/>
          <w:color w:val="000000" w:themeColor="text1"/>
          <w:bdr w:val="none" w:sz="0" w:space="0" w:color="auto" w:frame="1"/>
          <w:lang w:val="nl-NL"/>
        </w:rPr>
      </w:pPr>
      <w:r w:rsidRPr="004454BA">
        <w:rPr>
          <w:rFonts w:asciiTheme="majorHAnsi" w:hAnsiTheme="majorHAnsi" w:cs="Arial"/>
          <w:color w:val="000000" w:themeColor="text1"/>
          <w:bdr w:val="none" w:sz="0" w:space="0" w:color="auto" w:frame="1"/>
          <w:lang w:val="nl-NL"/>
        </w:rPr>
        <w:t>p/a Dienst van de Bestuursrechtscolleges</w:t>
      </w:r>
      <w:r w:rsidRPr="004454BA">
        <w:rPr>
          <w:rFonts w:asciiTheme="majorHAnsi" w:hAnsiTheme="majorHAnsi" w:cs="Arial"/>
          <w:color w:val="000000" w:themeColor="text1"/>
          <w:bdr w:val="none" w:sz="0" w:space="0" w:color="auto" w:frame="1"/>
          <w:lang w:val="nl-NL"/>
        </w:rPr>
        <w:br/>
        <w:t>Koning Albert II-laan 35 bus 81</w:t>
      </w:r>
      <w:r w:rsidRPr="004454BA">
        <w:rPr>
          <w:rFonts w:asciiTheme="majorHAnsi" w:hAnsiTheme="majorHAnsi" w:cs="Arial"/>
          <w:color w:val="000000" w:themeColor="text1"/>
          <w:bdr w:val="none" w:sz="0" w:space="0" w:color="auto" w:frame="1"/>
          <w:lang w:val="nl-NL"/>
        </w:rPr>
        <w:br/>
        <w:t>1030 Brussel</w:t>
      </w:r>
    </w:p>
    <w:p w:rsidR="00D464F1" w:rsidRPr="004454BA" w:rsidRDefault="00D464F1" w:rsidP="00F54E66">
      <w:pPr>
        <w:shd w:val="clear" w:color="auto" w:fill="FFFFFF"/>
        <w:jc w:val="both"/>
        <w:rPr>
          <w:rFonts w:asciiTheme="majorHAnsi" w:hAnsiTheme="majorHAnsi" w:cs="Arial"/>
          <w:color w:val="000000" w:themeColor="text1"/>
          <w:bdr w:val="none" w:sz="0" w:space="0" w:color="auto" w:frame="1"/>
          <w:lang w:val="nl-NL"/>
        </w:rPr>
      </w:pPr>
    </w:p>
    <w:p w:rsidR="00D464F1" w:rsidRPr="004454BA" w:rsidRDefault="00D464F1" w:rsidP="00F54E66">
      <w:pPr>
        <w:shd w:val="clear" w:color="auto" w:fill="FFFFFF"/>
        <w:jc w:val="both"/>
        <w:rPr>
          <w:rFonts w:asciiTheme="majorHAnsi" w:hAnsiTheme="majorHAnsi" w:cs="Arial"/>
          <w:color w:val="000000" w:themeColor="text1"/>
          <w:bdr w:val="none" w:sz="0" w:space="0" w:color="auto" w:frame="1"/>
          <w:lang w:val="nl-NL"/>
        </w:rPr>
      </w:pPr>
      <w:r>
        <w:rPr>
          <w:rFonts w:asciiTheme="majorHAnsi" w:hAnsiTheme="majorHAnsi" w:cs="Arial"/>
          <w:color w:val="000000" w:themeColor="text1"/>
          <w:bdr w:val="none" w:sz="0" w:space="0" w:color="auto" w:frame="1"/>
          <w:lang w:val="nl-NL"/>
        </w:rPr>
        <w:t xml:space="preserve">U doet dit </w:t>
      </w:r>
      <w:r w:rsidRPr="004454BA">
        <w:rPr>
          <w:rFonts w:asciiTheme="majorHAnsi" w:hAnsiTheme="majorHAnsi" w:cs="Arial"/>
          <w:color w:val="000000" w:themeColor="text1"/>
          <w:bdr w:val="none" w:sz="0" w:space="0" w:color="auto" w:frame="1"/>
          <w:lang w:val="nl-NL"/>
        </w:rPr>
        <w:t xml:space="preserve">binnen een vervaltermijn van 45 dagen </w:t>
      </w:r>
      <w:r>
        <w:rPr>
          <w:rFonts w:asciiTheme="majorHAnsi" w:hAnsiTheme="majorHAnsi" w:cs="Arial"/>
          <w:color w:val="000000" w:themeColor="text1"/>
          <w:bdr w:val="none" w:sz="0" w:space="0" w:color="auto" w:frame="1"/>
          <w:lang w:val="nl-NL"/>
        </w:rPr>
        <w:t>te rekenen vanaf (dag niet inbegrepen).</w:t>
      </w:r>
    </w:p>
    <w:p w:rsidR="00D464F1" w:rsidRPr="00100C8C" w:rsidRDefault="00D464F1" w:rsidP="00F54E66">
      <w:pPr>
        <w:pStyle w:val="Normaalweb"/>
        <w:shd w:val="clear" w:color="auto" w:fill="FFFFFF"/>
        <w:spacing w:before="0" w:beforeAutospacing="0" w:after="0" w:afterAutospacing="0" w:line="276" w:lineRule="auto"/>
        <w:jc w:val="both"/>
        <w:rPr>
          <w:rFonts w:asciiTheme="majorHAnsi" w:hAnsiTheme="majorHAnsi" w:cs="Arial"/>
          <w:color w:val="000000" w:themeColor="text1"/>
          <w:bdr w:val="none" w:sz="0" w:space="0" w:color="auto" w:frame="1"/>
        </w:rPr>
      </w:pPr>
      <w:r w:rsidRPr="004454BA">
        <w:rPr>
          <w:rFonts w:asciiTheme="majorHAnsi" w:hAnsiTheme="majorHAnsi" w:cs="Arial"/>
          <w:color w:val="000000" w:themeColor="text1"/>
          <w:bdr w:val="none" w:sz="0" w:space="0" w:color="auto" w:frame="1"/>
        </w:rPr>
        <w:t>Het verzoekschrift wordt in vijfvoud ingediend, namelijk één origineel en vier fotokopies of een digitale kopie. Gelijktijdig met de indiening van het verzoekschrift stuurt u een afschrift van het verzoekschrift ter informatie aan</w:t>
      </w:r>
      <w:r w:rsidR="00381AD3">
        <w:rPr>
          <w:rFonts w:asciiTheme="majorHAnsi" w:hAnsiTheme="majorHAnsi" w:cs="Arial"/>
          <w:color w:val="000000" w:themeColor="text1"/>
          <w:bdr w:val="none" w:sz="0" w:space="0" w:color="auto" w:frame="1"/>
        </w:rPr>
        <w:t xml:space="preserve"> d</w:t>
      </w:r>
      <w:r w:rsidRPr="00100C8C">
        <w:rPr>
          <w:rFonts w:asciiTheme="majorHAnsi" w:hAnsiTheme="majorHAnsi" w:cs="Arial"/>
          <w:color w:val="000000" w:themeColor="text1"/>
          <w:bdr w:val="none" w:sz="0" w:space="0" w:color="auto" w:frame="1"/>
        </w:rPr>
        <w:t>e gewestelijk omgevingsambtenaar</w:t>
      </w:r>
      <w:r w:rsidR="00381AD3">
        <w:rPr>
          <w:rFonts w:asciiTheme="majorHAnsi" w:hAnsiTheme="majorHAnsi" w:cs="Arial"/>
          <w:color w:val="000000" w:themeColor="text1"/>
          <w:bdr w:val="none" w:sz="0" w:space="0" w:color="auto" w:frame="1"/>
        </w:rPr>
        <w:t xml:space="preserve"> en aan de persoon die de melding heeft verricht</w:t>
      </w:r>
      <w:r w:rsidR="002B7D33">
        <w:rPr>
          <w:rFonts w:asciiTheme="majorHAnsi" w:hAnsiTheme="majorHAnsi" w:cs="Arial"/>
          <w:color w:val="000000" w:themeColor="text1"/>
          <w:bdr w:val="none" w:sz="0" w:space="0" w:color="auto" w:frame="1"/>
        </w:rPr>
        <w:t xml:space="preserve"> (u vindt het adres van deze laatste in de aktename)</w:t>
      </w:r>
      <w:r w:rsidR="00381AD3">
        <w:rPr>
          <w:rFonts w:asciiTheme="majorHAnsi" w:hAnsiTheme="majorHAnsi" w:cs="Arial"/>
          <w:color w:val="000000" w:themeColor="text1"/>
          <w:bdr w:val="none" w:sz="0" w:space="0" w:color="auto" w:frame="1"/>
        </w:rPr>
        <w:t>.</w:t>
      </w:r>
    </w:p>
    <w:p w:rsidR="00D464F1" w:rsidRDefault="00D464F1" w:rsidP="00F54E66">
      <w:pPr>
        <w:pStyle w:val="Normaalweb"/>
        <w:shd w:val="clear" w:color="auto" w:fill="FFFFFF"/>
        <w:spacing w:before="0" w:beforeAutospacing="0" w:after="0" w:afterAutospacing="0" w:line="276" w:lineRule="auto"/>
        <w:jc w:val="both"/>
        <w:rPr>
          <w:rFonts w:asciiTheme="majorHAnsi" w:hAnsiTheme="majorHAnsi" w:cs="Arial"/>
          <w:color w:val="000000" w:themeColor="text1"/>
          <w:bdr w:val="none" w:sz="0" w:space="0" w:color="auto" w:frame="1"/>
        </w:rPr>
      </w:pPr>
    </w:p>
    <w:p w:rsidR="00817CE3" w:rsidRDefault="00817CE3" w:rsidP="00F54E66">
      <w:pPr>
        <w:shd w:val="clear" w:color="auto" w:fill="FFFFFF"/>
        <w:jc w:val="both"/>
        <w:rPr>
          <w:rFonts w:asciiTheme="majorHAnsi" w:hAnsiTheme="majorHAnsi" w:cs="Arial"/>
          <w:color w:val="000000" w:themeColor="text1"/>
          <w:bdr w:val="none" w:sz="0" w:space="0" w:color="auto" w:frame="1"/>
          <w:lang w:val="nl-NL"/>
        </w:rPr>
      </w:pPr>
    </w:p>
    <w:p w:rsidR="00D464F1" w:rsidRPr="004454BA" w:rsidRDefault="00D464F1" w:rsidP="00F54E66">
      <w:pPr>
        <w:shd w:val="clear" w:color="auto" w:fill="FFFFFF"/>
        <w:jc w:val="both"/>
        <w:rPr>
          <w:rFonts w:asciiTheme="majorHAnsi" w:hAnsiTheme="majorHAnsi" w:cs="Arial"/>
          <w:color w:val="000000" w:themeColor="text1"/>
          <w:bdr w:val="none" w:sz="0" w:space="0" w:color="auto" w:frame="1"/>
          <w:lang w:val="nl-NL"/>
        </w:rPr>
      </w:pPr>
      <w:r w:rsidRPr="004454BA">
        <w:rPr>
          <w:rFonts w:asciiTheme="majorHAnsi" w:hAnsiTheme="majorHAnsi" w:cs="Arial"/>
          <w:color w:val="000000" w:themeColor="text1"/>
          <w:bdr w:val="none" w:sz="0" w:space="0" w:color="auto" w:frame="1"/>
          <w:lang w:val="nl-NL"/>
        </w:rPr>
        <w:t>U bent een rolrecht verschuldigd van</w:t>
      </w:r>
    </w:p>
    <w:p w:rsidR="00D464F1" w:rsidRPr="004454BA" w:rsidRDefault="00D464F1" w:rsidP="00F54E66">
      <w:pPr>
        <w:pStyle w:val="Lijstalinea"/>
        <w:numPr>
          <w:ilvl w:val="0"/>
          <w:numId w:val="1"/>
        </w:numPr>
        <w:shd w:val="clear" w:color="auto" w:fill="FFFFFF"/>
        <w:spacing w:line="276" w:lineRule="auto"/>
        <w:jc w:val="both"/>
        <w:rPr>
          <w:rFonts w:asciiTheme="majorHAnsi" w:hAnsiTheme="majorHAnsi" w:cs="Arial"/>
          <w:color w:val="000000" w:themeColor="text1"/>
          <w:bdr w:val="none" w:sz="0" w:space="0" w:color="auto" w:frame="1"/>
          <w:lang w:val="nl-NL"/>
        </w:rPr>
      </w:pPr>
      <w:r w:rsidRPr="004454BA">
        <w:rPr>
          <w:rFonts w:asciiTheme="majorHAnsi" w:hAnsiTheme="majorHAnsi" w:cs="Arial"/>
          <w:color w:val="000000" w:themeColor="text1"/>
          <w:bdr w:val="none" w:sz="0" w:space="0" w:color="auto" w:frame="1"/>
          <w:lang w:val="nl-NL"/>
        </w:rPr>
        <w:t>200 euro bij het indienen van een verzoekschrift tot vernietiging</w:t>
      </w:r>
    </w:p>
    <w:p w:rsidR="00D464F1" w:rsidRPr="004454BA" w:rsidRDefault="00D464F1" w:rsidP="00F54E66">
      <w:pPr>
        <w:pStyle w:val="Lijstalinea"/>
        <w:numPr>
          <w:ilvl w:val="0"/>
          <w:numId w:val="1"/>
        </w:numPr>
        <w:shd w:val="clear" w:color="auto" w:fill="FFFFFF"/>
        <w:spacing w:line="276" w:lineRule="auto"/>
        <w:jc w:val="both"/>
        <w:rPr>
          <w:rFonts w:asciiTheme="majorHAnsi" w:hAnsiTheme="majorHAnsi" w:cs="Arial"/>
          <w:color w:val="000000" w:themeColor="text1"/>
          <w:bdr w:val="none" w:sz="0" w:space="0" w:color="auto" w:frame="1"/>
          <w:lang w:val="nl-NL"/>
        </w:rPr>
      </w:pPr>
      <w:r w:rsidRPr="004454BA">
        <w:rPr>
          <w:rFonts w:asciiTheme="majorHAnsi" w:hAnsiTheme="majorHAnsi" w:cs="Arial"/>
          <w:color w:val="000000" w:themeColor="text1"/>
          <w:bdr w:val="none" w:sz="0" w:space="0" w:color="auto" w:frame="1"/>
          <w:lang w:val="nl-NL"/>
        </w:rPr>
        <w:t>100 euro bij het indienen van een verzoekschrift tot schorsing of tot schorsing wegens uiterst dringende noodzakelijkheid.</w:t>
      </w:r>
    </w:p>
    <w:p w:rsidR="00D464F1" w:rsidRPr="004454BA" w:rsidRDefault="00D464F1" w:rsidP="00F54E66">
      <w:pPr>
        <w:shd w:val="clear" w:color="auto" w:fill="FFFFFF"/>
        <w:jc w:val="both"/>
        <w:rPr>
          <w:rFonts w:asciiTheme="majorHAnsi" w:hAnsiTheme="majorHAnsi" w:cs="Arial"/>
          <w:color w:val="000000" w:themeColor="text1"/>
          <w:bdr w:val="none" w:sz="0" w:space="0" w:color="auto" w:frame="1"/>
          <w:lang w:val="nl-NL"/>
        </w:rPr>
      </w:pPr>
    </w:p>
    <w:p w:rsidR="00D464F1" w:rsidRPr="004454BA" w:rsidRDefault="00D464F1" w:rsidP="00F54E66">
      <w:pPr>
        <w:shd w:val="clear" w:color="auto" w:fill="FFFFFF"/>
        <w:jc w:val="both"/>
        <w:rPr>
          <w:rFonts w:asciiTheme="majorHAnsi" w:hAnsiTheme="majorHAnsi" w:cs="Arial"/>
          <w:color w:val="000000" w:themeColor="text1"/>
          <w:bdr w:val="none" w:sz="0" w:space="0" w:color="auto" w:frame="1"/>
          <w:lang w:val="nl-NL"/>
        </w:rPr>
      </w:pPr>
      <w:r w:rsidRPr="004454BA">
        <w:rPr>
          <w:rFonts w:asciiTheme="majorHAnsi" w:hAnsiTheme="majorHAnsi" w:cs="Arial"/>
          <w:color w:val="000000" w:themeColor="text1"/>
          <w:bdr w:val="none" w:sz="0" w:space="0" w:color="auto" w:frame="1"/>
          <w:lang w:val="nl-NL"/>
        </w:rPr>
        <w:t xml:space="preserve">U betaalt het rolrecht binnen een termijn van 15 dagen, die ingaat de dag na deze van de betekening van het verzoek daartoe door de griffier van de Raad. Als het bedrag niet binnen de termijn van 15 dagen is gestort wordt het beroep niet-ontvankelijk verklaard.  </w:t>
      </w:r>
    </w:p>
    <w:p w:rsidR="00D464F1" w:rsidRPr="004454BA" w:rsidRDefault="00D464F1" w:rsidP="00F54E66">
      <w:pPr>
        <w:jc w:val="both"/>
        <w:rPr>
          <w:rFonts w:asciiTheme="majorHAnsi" w:hAnsiTheme="majorHAnsi" w:cs="Arial"/>
          <w:color w:val="000000" w:themeColor="text1"/>
          <w:bdr w:val="none" w:sz="0" w:space="0" w:color="auto" w:frame="1"/>
          <w:lang w:val="nl-NL"/>
        </w:rPr>
      </w:pPr>
      <w:r w:rsidRPr="004454BA">
        <w:rPr>
          <w:rFonts w:asciiTheme="majorHAnsi" w:hAnsiTheme="majorHAnsi" w:cs="Arial"/>
          <w:color w:val="000000" w:themeColor="text1"/>
          <w:bdr w:val="none" w:sz="0" w:space="0" w:color="auto" w:frame="1"/>
          <w:lang w:val="nl-NL"/>
        </w:rPr>
        <w:t>De procedure voor de Raad van Vergunning</w:t>
      </w:r>
      <w:r>
        <w:rPr>
          <w:rFonts w:asciiTheme="majorHAnsi" w:hAnsiTheme="majorHAnsi" w:cs="Arial"/>
          <w:color w:val="000000" w:themeColor="text1"/>
          <w:bdr w:val="none" w:sz="0" w:space="0" w:color="auto" w:frame="1"/>
          <w:lang w:val="nl-NL"/>
        </w:rPr>
        <w:t xml:space="preserve">sbetwistingen wordt geregeld in </w:t>
      </w:r>
      <w:r w:rsidRPr="004454BA">
        <w:rPr>
          <w:rFonts w:asciiTheme="majorHAnsi" w:hAnsiTheme="majorHAnsi" w:cs="Arial"/>
          <w:color w:val="000000" w:themeColor="text1"/>
          <w:bdr w:val="none" w:sz="0" w:space="0" w:color="auto" w:frame="1"/>
          <w:lang w:val="nl-NL"/>
        </w:rPr>
        <w:t>het decreet van 4 april 2014 betreffende de organisatie en de rechtspleging van sommige Vlaamse bestuursrechtscolleges</w:t>
      </w:r>
      <w:r w:rsidR="00626E48">
        <w:rPr>
          <w:rFonts w:asciiTheme="majorHAnsi" w:hAnsiTheme="majorHAnsi" w:cs="Arial"/>
          <w:color w:val="000000" w:themeColor="text1"/>
          <w:bdr w:val="none" w:sz="0" w:space="0" w:color="auto" w:frame="1"/>
          <w:lang w:val="nl-NL"/>
        </w:rPr>
        <w:t>, het decreet van 25 april 2014 betreffende de omgevingsvergunning</w:t>
      </w:r>
      <w:r>
        <w:rPr>
          <w:rFonts w:asciiTheme="majorHAnsi" w:hAnsiTheme="majorHAnsi" w:cs="Arial"/>
          <w:color w:val="000000" w:themeColor="text1"/>
          <w:bdr w:val="none" w:sz="0" w:space="0" w:color="auto" w:frame="1"/>
          <w:lang w:val="nl-NL"/>
        </w:rPr>
        <w:t xml:space="preserve"> en </w:t>
      </w:r>
      <w:r w:rsidRPr="004454BA">
        <w:rPr>
          <w:rFonts w:asciiTheme="majorHAnsi" w:hAnsiTheme="majorHAnsi" w:cs="Arial"/>
          <w:color w:val="000000" w:themeColor="text1"/>
          <w:bdr w:val="none" w:sz="0" w:space="0" w:color="auto" w:frame="1"/>
          <w:lang w:val="nl-NL"/>
        </w:rPr>
        <w:t>het besluit van de Vlaamse Regering van 16 mei 2014 houdende de rechtspleging voor sommige Vlaamse Bestuursrechtscolleges</w:t>
      </w:r>
      <w:r>
        <w:rPr>
          <w:rFonts w:asciiTheme="majorHAnsi" w:hAnsiTheme="majorHAnsi" w:cs="Arial"/>
          <w:color w:val="000000" w:themeColor="text1"/>
          <w:bdr w:val="none" w:sz="0" w:space="0" w:color="auto" w:frame="1"/>
          <w:lang w:val="nl-NL"/>
        </w:rPr>
        <w:t>.</w:t>
      </w:r>
    </w:p>
    <w:p w:rsidR="00D464F1" w:rsidRDefault="00D464F1" w:rsidP="00F54E66">
      <w:pPr>
        <w:jc w:val="both"/>
        <w:rPr>
          <w:rFonts w:ascii="FlandersArtSans-Regular" w:hAnsi="FlandersArtSans-Regular" w:cs="Arial"/>
          <w:b/>
          <w:bCs/>
          <w:color w:val="000000" w:themeColor="text1"/>
        </w:rPr>
      </w:pPr>
      <w:r>
        <w:rPr>
          <w:rFonts w:ascii="Verdana" w:eastAsia="Times New Roman" w:hAnsi="Verdana" w:cs="Lucida Sans Unicode"/>
          <w:sz w:val="23"/>
          <w:szCs w:val="23"/>
          <w:lang w:val="nl-NL"/>
        </w:rPr>
        <w:t>(</w:t>
      </w:r>
      <w:hyperlink r:id="rId6" w:history="1">
        <w:r>
          <w:rPr>
            <w:rStyle w:val="Hyperlink"/>
            <w:rFonts w:ascii="Verdana" w:eastAsia="Times New Roman" w:hAnsi="Verdana" w:cs="Lucida Sans Unicode"/>
            <w:sz w:val="23"/>
            <w:szCs w:val="23"/>
            <w:lang w:val="nl-NL"/>
          </w:rPr>
          <w:t>http://www.dbrc.be/vergunningsbetwistingen</w:t>
        </w:r>
      </w:hyperlink>
      <w:r>
        <w:rPr>
          <w:rFonts w:ascii="FlandersArtSans-Regular" w:eastAsia="Arial" w:hAnsi="FlandersArtSans-Regular" w:cs="Arial"/>
          <w:b/>
          <w:color w:val="000000" w:themeColor="text1"/>
        </w:rPr>
        <w:t>)</w:t>
      </w:r>
    </w:p>
    <w:p w:rsidR="00D464F1" w:rsidRDefault="00D464F1" w:rsidP="00F54E66">
      <w:pPr>
        <w:jc w:val="both"/>
        <w:rPr>
          <w:rFonts w:ascii="FlandersArtSans-Regular" w:hAnsi="FlandersArtSans-Regular" w:cs="Arial"/>
          <w:color w:val="000000" w:themeColor="text1"/>
        </w:rPr>
      </w:pPr>
    </w:p>
    <w:p w:rsidR="001E395C" w:rsidRDefault="001E395C" w:rsidP="00F54E66">
      <w:pPr>
        <w:jc w:val="both"/>
      </w:pPr>
    </w:p>
    <w:sectPr w:rsidR="001E3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landersArtSans-Regular">
    <w:panose1 w:val="000005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3A85"/>
    <w:multiLevelType w:val="multilevel"/>
    <w:tmpl w:val="8ABCB3B8"/>
    <w:lvl w:ilvl="0">
      <w:numFmt w:val="bullet"/>
      <w:lvlText w:val="-"/>
      <w:lvlJc w:val="left"/>
      <w:pPr>
        <w:tabs>
          <w:tab w:val="num" w:pos="360"/>
        </w:tabs>
        <w:ind w:left="360" w:hanging="360"/>
      </w:pPr>
      <w:rPr>
        <w:rFonts w:ascii="Cambria Math" w:eastAsia="Times New Roman" w:hAnsi="Cambria Math" w:hint="default"/>
      </w:rPr>
    </w:lvl>
    <w:lvl w:ilvl="1">
      <w:numFmt w:val="bullet"/>
      <w:lvlText w:val="-"/>
      <w:lvlJc w:val="left"/>
      <w:pPr>
        <w:ind w:left="1080" w:hanging="360"/>
      </w:pPr>
      <w:rPr>
        <w:rFonts w:ascii="Cambria Math" w:eastAsia="Times New Roman" w:hAnsi="Cambria Math"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F1"/>
    <w:rsid w:val="001E395C"/>
    <w:rsid w:val="002636F4"/>
    <w:rsid w:val="002B7D33"/>
    <w:rsid w:val="00351703"/>
    <w:rsid w:val="00381AD3"/>
    <w:rsid w:val="005369B8"/>
    <w:rsid w:val="005A562C"/>
    <w:rsid w:val="00626E48"/>
    <w:rsid w:val="00817CE3"/>
    <w:rsid w:val="00A046E9"/>
    <w:rsid w:val="00A96164"/>
    <w:rsid w:val="00CB791B"/>
    <w:rsid w:val="00D464F1"/>
    <w:rsid w:val="00F54E66"/>
    <w:rsid w:val="00FB71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77533-EC46-4367-A39A-5000A395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64F1"/>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464F1"/>
    <w:pPr>
      <w:spacing w:before="100" w:beforeAutospacing="1" w:after="100" w:afterAutospacing="1"/>
    </w:pPr>
    <w:rPr>
      <w:rFonts w:ascii="Times New Roman" w:hAnsi="Times New Roman" w:cs="Times New Roman"/>
      <w:lang w:val="nl-NL" w:eastAsia="zh-CN"/>
    </w:rPr>
  </w:style>
  <w:style w:type="paragraph" w:styleId="Lijstalinea">
    <w:name w:val="List Paragraph"/>
    <w:basedOn w:val="Standaard"/>
    <w:link w:val="LijstalineaChar"/>
    <w:uiPriority w:val="34"/>
    <w:qFormat/>
    <w:rsid w:val="00D464F1"/>
    <w:pPr>
      <w:ind w:left="720"/>
      <w:contextualSpacing/>
    </w:pPr>
  </w:style>
  <w:style w:type="character" w:styleId="Hyperlink">
    <w:name w:val="Hyperlink"/>
    <w:basedOn w:val="Standaardalinea-lettertype"/>
    <w:uiPriority w:val="99"/>
    <w:unhideWhenUsed/>
    <w:rsid w:val="00D464F1"/>
    <w:rPr>
      <w:color w:val="0563C1" w:themeColor="hyperlink"/>
      <w:u w:val="single"/>
    </w:rPr>
  </w:style>
  <w:style w:type="character" w:customStyle="1" w:styleId="LijstalineaChar">
    <w:name w:val="Lijstalinea Char"/>
    <w:basedOn w:val="Standaardalinea-lettertype"/>
    <w:link w:val="Lijstalinea"/>
    <w:uiPriority w:val="34"/>
    <w:locked/>
    <w:rsid w:val="00D464F1"/>
    <w:rPr>
      <w:rFonts w:eastAsiaTheme="minorEastAsia"/>
      <w:sz w:val="24"/>
      <w:szCs w:val="24"/>
      <w:lang w:eastAsia="nl-NL"/>
    </w:rPr>
  </w:style>
  <w:style w:type="paragraph" w:styleId="Ballontekst">
    <w:name w:val="Balloon Text"/>
    <w:basedOn w:val="Standaard"/>
    <w:link w:val="BallontekstChar"/>
    <w:uiPriority w:val="99"/>
    <w:semiHidden/>
    <w:unhideWhenUsed/>
    <w:rsid w:val="00CB79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91B"/>
    <w:rPr>
      <w:rFonts w:ascii="Segoe UI" w:eastAsiaTheme="minorEastAsia" w:hAnsi="Segoe UI" w:cs="Segoe UI"/>
      <w:sz w:val="18"/>
      <w:szCs w:val="18"/>
      <w:lang w:eastAsia="nl-NL"/>
    </w:rPr>
  </w:style>
  <w:style w:type="character" w:styleId="Verwijzingopmerking">
    <w:name w:val="annotation reference"/>
    <w:basedOn w:val="Standaardalinea-lettertype"/>
    <w:uiPriority w:val="99"/>
    <w:semiHidden/>
    <w:unhideWhenUsed/>
    <w:rsid w:val="005A562C"/>
    <w:rPr>
      <w:sz w:val="16"/>
      <w:szCs w:val="16"/>
    </w:rPr>
  </w:style>
  <w:style w:type="paragraph" w:styleId="Tekstopmerking">
    <w:name w:val="annotation text"/>
    <w:basedOn w:val="Standaard"/>
    <w:link w:val="TekstopmerkingChar"/>
    <w:uiPriority w:val="99"/>
    <w:semiHidden/>
    <w:unhideWhenUsed/>
    <w:rsid w:val="005A562C"/>
    <w:rPr>
      <w:sz w:val="20"/>
      <w:szCs w:val="20"/>
    </w:rPr>
  </w:style>
  <w:style w:type="character" w:customStyle="1" w:styleId="TekstopmerkingChar">
    <w:name w:val="Tekst opmerking Char"/>
    <w:basedOn w:val="Standaardalinea-lettertype"/>
    <w:link w:val="Tekstopmerking"/>
    <w:uiPriority w:val="99"/>
    <w:semiHidden/>
    <w:rsid w:val="005A562C"/>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A562C"/>
    <w:rPr>
      <w:b/>
      <w:bCs/>
    </w:rPr>
  </w:style>
  <w:style w:type="character" w:customStyle="1" w:styleId="OnderwerpvanopmerkingChar">
    <w:name w:val="Onderwerp van opmerking Char"/>
    <w:basedOn w:val="TekstopmerkingChar"/>
    <w:link w:val="Onderwerpvanopmerking"/>
    <w:uiPriority w:val="99"/>
    <w:semiHidden/>
    <w:rsid w:val="005A562C"/>
    <w:rPr>
      <w:rFonts w:eastAsiaTheme="minorEastAsia"/>
      <w:b/>
      <w:bCs/>
      <w:sz w:val="20"/>
      <w:szCs w:val="20"/>
      <w:lang w:eastAsia="nl-NL"/>
    </w:rPr>
  </w:style>
  <w:style w:type="character" w:customStyle="1" w:styleId="artikel1">
    <w:name w:val="artikel1"/>
    <w:basedOn w:val="Standaardalinea-lettertype"/>
    <w:rsid w:val="00FB71E2"/>
    <w:rPr>
      <w:b/>
      <w:bCs/>
      <w:sz w:val="23"/>
      <w:szCs w:val="23"/>
    </w:rPr>
  </w:style>
  <w:style w:type="character" w:customStyle="1" w:styleId="artikel-versie-datum">
    <w:name w:val="artikel-versie-datum"/>
    <w:basedOn w:val="Standaardalinea-lettertype"/>
    <w:rsid w:val="00FB71E2"/>
  </w:style>
  <w:style w:type="character" w:customStyle="1" w:styleId="artikelversie">
    <w:name w:val="artikelversie"/>
    <w:basedOn w:val="Standaardalinea-lettertype"/>
    <w:rsid w:val="00FB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6103">
      <w:bodyDiv w:val="1"/>
      <w:marLeft w:val="0"/>
      <w:marRight w:val="0"/>
      <w:marTop w:val="0"/>
      <w:marBottom w:val="0"/>
      <w:divBdr>
        <w:top w:val="none" w:sz="0" w:space="0" w:color="auto"/>
        <w:left w:val="none" w:sz="0" w:space="0" w:color="auto"/>
        <w:bottom w:val="none" w:sz="0" w:space="0" w:color="auto"/>
        <w:right w:val="none" w:sz="0" w:space="0" w:color="auto"/>
      </w:divBdr>
      <w:divsChild>
        <w:div w:id="192695657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rc.be/vergunningsbetwistingen" TargetMode="External"/><Relationship Id="rId5" Type="http://schemas.openxmlformats.org/officeDocument/2006/relationships/hyperlink" Target="http://www.(websit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departement LNE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Romelart, Petra</dc:creator>
  <cp:keywords/>
  <dc:description/>
  <cp:lastModifiedBy>De Wever, Claudine</cp:lastModifiedBy>
  <cp:revision>2</cp:revision>
  <dcterms:created xsi:type="dcterms:W3CDTF">2017-05-22T13:50:00Z</dcterms:created>
  <dcterms:modified xsi:type="dcterms:W3CDTF">2017-05-22T13:50:00Z</dcterms:modified>
</cp:coreProperties>
</file>